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4"/>
              </w:rPr>
              <w:t xml:space="preserve"> Izvještaj o sprovođenju plana integriteta za 2021. godinu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 DOO „Komunalne usluge-Gradac“ Mojkovac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REGISTAR RIZIKA</w:t>
            </w:r>
          </w:p>
        </w:tc>
        <w:tc>
          <w:tcPr>
            <w:gridSpan w:val="5"/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PROCJENE I MJERENJE RIZIKA</w:t>
            </w:r>
          </w:p>
        </w:tc>
        <w:tc>
          <w:tcPr>
            <w:gridSpan w:val="3"/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REAGOVANJE NA RIZIK</w:t>
            </w:r>
          </w:p>
        </w:tc>
        <w:tc>
          <w:tcPr>
            <w:gridSpan w:val="2"/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PREGLED I IZVJEŠTAVANJE O RIZICIMA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Oblasti rizika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Radna mjesta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Osnovni rizici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Postojeće mjere kontrole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Preostali rizici(rezidualni)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Vjer.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Posljedice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Procjena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Predložene mjere za smanjenje/otklanjanje rizika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Ogovorna osoba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Rok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St.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Kratak opis i ocjena realizacije mjere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7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pravne službe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zastupanje interesa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nekim uticajem, suprotno interesima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-Redovono obavljanje internih kontrola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U Društvu postoje interna pravila i procedure za sve radne zadatke. Redovnim izvještavanjem o istim uvedena je maksimalna kontola zakonitosti rada i blagovremenog obavljanja radnih zadataka.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pravne službe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-Praćenje postojećih internih pravila i procedura i donošenje novih, ako je potreban veći stepen zakonitosti u donošenju odluka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U periodu izvještavanja donijeli smo još nekoliko novih internih pravila i procedura, time smo obuhvatili svaku djelatnost u Društvu.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pravne službe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8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pravne službe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zastupanje interesa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8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nekim uticajem, suprotno interesima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800"/>
                    <w:gridCol w:w="400"/>
                    <w:gridCol w:w="1200"/>
                  </w:tblGrid>
                  <w:tr>
                    <w:trPr>
                      <w:trHeight w:hRule="exact" w:val="18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92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92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Neetično i neprofesionalno ponašanje prema korisnicima usluga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9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zaposlenih i Društva uopšte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omogućiti korisnicima usluga da napišu primjedbu u slučaju neprofesionalnog ponašanja zaposlenih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Planom smo predvidjeli da korisnicima usluga omogućimo da napišu primjedbe u slučaju neprofesionalnog ponašanja zaposlenih što smo i učinili.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pravne službe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sprovoditi ankete o radu Društva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 kraja godine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Ankete su dostupne na svim naplatnim mjestima i kod poslovnog sekretara Društva.</w:t>
                        </w:r>
                      </w:p>
                    </w:tc>
                  </w:tr>
                  <w:tr>
                    <w:trPr>
                      <w:trHeight w:hRule="exact" w:val="1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prilikom zapošljavanja kadrova koji su u kontaktu sa korisnicima usluga obavezno obaviti dodatne razgovore sa ciljem ukazivanja na ponašanje i profesionalan odnos sa strankama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Sa svim zaposlenima je obavljen razgovor sa ciljem ukazivanja na ponašanje i profesionalan odnos sa strankama. </w:t>
                        </w:r>
                      </w:p>
                    </w:tc>
                  </w:tr>
                  <w:tr>
                    <w:trPr>
                      <w:trHeight w:hRule="exact" w:val="16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6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Neetično i neprofesionalno ponašanje prema korisnicima usluga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zaposlenih i Društva uopšte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800"/>
                    <w:gridCol w:w="400"/>
                    <w:gridCol w:w="1200"/>
                  </w:tblGrid>
                  <w:tr>
                    <w:trPr>
                      <w:trHeight w:hRule="exact" w:val="16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8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i izvršavanje budžeta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pravila i postupaka utvrđenih Zakonom o javnim nabavkama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finansijskih ovlašćenja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8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Mogućnost davanja prednosti određenoj firmi kroz neobjektivno bodovanje pristiglih ponuda zbog prijateljskih i rođačkih veza </w:t>
                          <w:br/>
                          <w:br/>
                          <w:t xml:space="preserve">zloupotreba budžetskih sredstava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-osigurati učešće svih relevantnih subjekata i jedinica prilikom planiranja budžeta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Svi relevantni subjekti su uključeni prilikom planiranja budžeta.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-pohađati relevantne obuke i seminare na temu planiranja budžeta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Nije realizovano</w:t>
                          <w:br/>
                          <w:br/>
                          <w:t xml:space="preserve">Nije bilo poziva za obuke i seminare na temu planiranja budžeta.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5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5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postupanje sa povjerljivim i ličnim podacima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5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korišćenje podataka za neslužbene svrhe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Primjenjivati interne procedure za čuvanje, evidentiranje, prikupljanje i obradu podataka i dokumenata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Sprovodimo interne procedure za čuvanje, evidentiranje, prikupljanje  i obradu kako podataka tako i dokumenata.</w:t>
                        </w:r>
                      </w:p>
                    </w:tc>
                  </w:tr>
                  <w:tr>
                    <w:trPr>
                      <w:trHeight w:hRule="exact" w:val="14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Održavati, već obezbijeđeni, eksterni nadzor nad povjerljivim informacijama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Obezbijeđen eksterni nadzor nad povjerljivim informacijam.</w:t>
                        </w:r>
                      </w:p>
                    </w:tc>
                  </w:tr>
                  <w:tr>
                    <w:trPr>
                      <w:trHeight w:hRule="exact" w:val="6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4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3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postupanje sa povjerljivim i ličnim podacima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korišćenje podataka za neslužbene svrhe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800"/>
                    <w:gridCol w:w="400"/>
                    <w:gridCol w:w="1200"/>
                  </w:tblGrid>
                  <w:tr>
                    <w:trPr>
                      <w:trHeight w:hRule="exact" w:val="14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2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2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Stručni i drugi poslovi za potrebe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2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propusti u primjeni internih procedura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stalno stručno usavršavanje i dodatne obuke zaposlenih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Djelimično realizovano</w:t>
                          <w:br/>
                          <w:br/>
                          <w:t xml:space="preserve">Nije relizovano u mjeri u kojoj smo planirali, iz dva razloga, jedan je finansijska ušteda, a drugi razlog je korona virus zbog čega su se brojne obuke odložile.</w:t>
                        </w:r>
                      </w:p>
                    </w:tc>
                  </w:tr>
                  <w:tr>
                    <w:trPr>
                      <w:trHeight w:hRule="exact" w:val="2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zapošljavanje kadra sa odgovarajućim stepenom stručnosti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Internim procedurama, kao i kontrolom, vodimo računa da svi zaposleni kadrovi budu sa odgovarajućim stepenom stručnosti.</w:t>
                        </w:r>
                      </w:p>
                    </w:tc>
                  </w:tr>
                  <w:tr>
                    <w:trPr>
                      <w:trHeight w:hRule="exact" w:val="19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6.1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Bezbjednost korisnika usluga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-Tačnost objavljenih informacija</w:t>
                          <w:br/>
                          <w:br/>
                          <w:t xml:space="preserve">-neblagovremeno objavljivanje informacija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Unprijed pripremljen prijedlog odgovora u odnosu na moguća pitanja koja su od javnog interesa ili izazivaju posebno interesovanje medija i javnosti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Izuzetnom saradnjom sa svim medijima, javnost je u svakom trenutku bila informisana o pitanjima koja su od javnog </w:t>
                        </w:r>
                      </w:p>
                    </w:tc>
                  </w:tr>
                  <w:tr>
                    <w:trPr>
                      <w:trHeight w:hRule="exact" w:val="16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90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90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6.1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Bezbjednost korisnika usluga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90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-Tačnost objavljenih informacija</w:t>
                          <w:br/>
                          <w:br/>
                          <w:t xml:space="preserve">-neblagovremeno objavljivanje informacija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11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interesa ili su izazivala posebno interesovanje medija ili javnosti.</w:t>
                        </w: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redovno, blagovremeno dostavljanje informacija medijima, a tiču se opšteg interesa društva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Iz pomoć društvenih mreža, ali i lokalnih medija redovno smo dostavljali informacije od opšteg interesa Društva.</w:t>
                        </w:r>
                      </w:p>
                    </w:tc>
                  </w:tr>
                  <w:tr>
                    <w:trPr>
                      <w:trHeight w:hRule="exact" w:val="17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 društvenih mreža redovno informisati javnost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integriteta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Preko Društvenih mreža smo informisali javnost redovno i blagovremeno kako o pitanjima od opšteg interesa, tako i o pitanjima koja izazivaju posebno interesovanje javnosti.</w:t>
                        </w:r>
                      </w:p>
                    </w:tc>
                  </w:tr>
                  <w:tr>
                    <w:trPr>
                      <w:trHeight w:hRule="exact" w:val="26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21.09.2020.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200"/>
        <w:gridCol w:w="4800"/>
        <w:gridCol w:w="1400"/>
        <w:gridCol w:w="5600"/>
        <w:gridCol w:w="40"/>
      </w:tblGrid>
      <w:tr>
        <w:trPr>
          <w:trHeight w:hRule="exact" w:val="20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PODNOSILAC IZVJEŠTAJA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STARJEŠINA/ODGOVORNO LICE U ORGANU VLASTI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Menadžer integriteta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narandzasta">
    <w:name w:val="narandzast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lena">
    <w:name w:val="zel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rvena">
    <w:name w:val="crv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Style1">
    <w:name w:val="Style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